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Міністерство освіти і науки України</w:t>
      </w: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Національного  університету «Запорізька політехніка»</w:t>
      </w: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Циклова комісія гуманітарної, соціально-економічної та природничо-наукової підготовки </w:t>
      </w: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«ЗАТВЕРДЖУЮ»</w:t>
      </w: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Заступник директора з навчальної роботи</w:t>
      </w: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</w:t>
      </w: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______________ 2023 року</w:t>
      </w: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24" w:rsidRDefault="00984D24" w:rsidP="00984D2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24" w:rsidRDefault="00984D24" w:rsidP="00984D2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РОБОЧА ПРОГРАМА НАВЧАЛЬНОЇ ДИСЦИПЛІНИ</w:t>
      </w:r>
    </w:p>
    <w:p w:rsidR="00984D24" w:rsidRDefault="00984D24" w:rsidP="00984D2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ГРОМАДЯНСЬКА ОСВІТА</w:t>
      </w:r>
    </w:p>
    <w:p w:rsidR="00984D24" w:rsidRDefault="00984D24" w:rsidP="00984D2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ля загальноосвітньої підготовки</w:t>
      </w:r>
    </w:p>
    <w:p w:rsidR="00984D24" w:rsidRDefault="00984D24" w:rsidP="00984D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фахових молодших бакалаврів</w:t>
      </w:r>
    </w:p>
    <w:p w:rsidR="00984D24" w:rsidRDefault="00984D24" w:rsidP="00984D2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4D24" w:rsidRDefault="00984D24" w:rsidP="00984D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галузі знань:  </w:t>
      </w:r>
      <w:r>
        <w:rPr>
          <w:rFonts w:ascii="Times New Roman" w:eastAsia="Times New Roman" w:hAnsi="Times New Roman" w:cs="Times New Roman"/>
          <w:sz w:val="28"/>
          <w:szCs w:val="28"/>
        </w:rPr>
        <w:t>13 Механічна інженерія</w:t>
      </w:r>
    </w:p>
    <w:p w:rsidR="00984D24" w:rsidRDefault="00984D24" w:rsidP="00984D24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07 Управління та адміністрування</w:t>
      </w:r>
    </w:p>
    <w:p w:rsidR="00984D24" w:rsidRDefault="00984D24" w:rsidP="00984D24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27 Транспорт</w:t>
      </w:r>
    </w:p>
    <w:p w:rsidR="00984D24" w:rsidRDefault="00984D24" w:rsidP="00984D24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</w:rPr>
        <w:tab/>
      </w:r>
    </w:p>
    <w:p w:rsidR="00984D24" w:rsidRDefault="00984D24" w:rsidP="00984D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спеціальності:</w:t>
      </w:r>
    </w:p>
    <w:p w:rsidR="00984D24" w:rsidRDefault="00984D24" w:rsidP="00984D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133 Галузеве машинобудування </w:t>
      </w:r>
    </w:p>
    <w:p w:rsidR="00984D24" w:rsidRDefault="00984D24" w:rsidP="00984D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131 Прикладна механіка </w:t>
      </w:r>
    </w:p>
    <w:p w:rsidR="00984D24" w:rsidRDefault="00984D24" w:rsidP="00984D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072 Фінанси, банківська справа та страхування </w:t>
      </w:r>
    </w:p>
    <w:p w:rsidR="00984D24" w:rsidRDefault="00984D24" w:rsidP="00984D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274 Автомобільний транспорт </w:t>
      </w:r>
    </w:p>
    <w:p w:rsidR="00984D24" w:rsidRDefault="00984D24" w:rsidP="00984D2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84D24" w:rsidRDefault="00984D24" w:rsidP="00984D2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84D24" w:rsidRDefault="00984D24" w:rsidP="00984D24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84D24" w:rsidRDefault="00984D24" w:rsidP="00984D2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 р.</w:t>
      </w:r>
    </w:p>
    <w:p w:rsidR="00984D24" w:rsidRDefault="00984D24" w:rsidP="00984D2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84D24">
          <w:pgSz w:w="11906" w:h="16838"/>
          <w:pgMar w:top="709" w:right="850" w:bottom="851" w:left="1701" w:header="0" w:footer="0" w:gutter="0"/>
          <w:pgNumType w:start="1"/>
          <w:cols w:space="720"/>
        </w:sectPr>
      </w:pPr>
    </w:p>
    <w:p w:rsidR="00984D24" w:rsidRDefault="00984D24" w:rsidP="00984D24">
      <w:pPr>
        <w:pStyle w:val="3"/>
        <w:spacing w:before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Робоча програма навчальної дисципліни «Громадянська освіта»</w:t>
      </w:r>
    </w:p>
    <w:p w:rsidR="00984D24" w:rsidRDefault="00984D24" w:rsidP="00984D24"/>
    <w:p w:rsidR="00984D24" w:rsidRDefault="00984D24" w:rsidP="00984D24">
      <w:pPr>
        <w:pStyle w:val="3"/>
        <w:spacing w:before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спеціальності 133 Галузеве машинобудування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236"/>
        <w:gridCol w:w="16402"/>
        <w:gridCol w:w="10828"/>
        <w:gridCol w:w="295"/>
      </w:tblGrid>
      <w:tr w:rsidR="00984D24" w:rsidTr="00984D24">
        <w:tc>
          <w:tcPr>
            <w:tcW w:w="96" w:type="dxa"/>
          </w:tcPr>
          <w:p w:rsidR="00984D24" w:rsidRDefault="00984D24">
            <w:pPr>
              <w:pStyle w:val="3"/>
              <w:spacing w:before="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402" w:type="dxa"/>
          </w:tcPr>
          <w:p w:rsidR="00984D24" w:rsidRDefault="00984D24">
            <w:pPr>
              <w:pStyle w:val="3"/>
              <w:spacing w:before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ОПП Технологія обробки матеріалів на верстатах і автоматичних лініях </w:t>
            </w:r>
          </w:p>
          <w:p w:rsidR="00984D24" w:rsidRDefault="00984D24">
            <w:pPr>
              <w:spacing w:after="0" w:line="276" w:lineRule="auto"/>
              <w:ind w:firstLine="604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спеціальності 131 Прикладна механіка</w:t>
            </w:r>
          </w:p>
          <w:p w:rsidR="00984D24" w:rsidRDefault="00984D24">
            <w:pPr>
              <w:spacing w:after="0" w:line="276" w:lineRule="auto"/>
              <w:ind w:right="6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ОПП Обслуговування верстатів з програмним управлінням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робототехнічних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комплексів</w:t>
            </w:r>
          </w:p>
          <w:p w:rsidR="00984D24" w:rsidRDefault="00984D24">
            <w:pPr>
              <w:spacing w:after="0" w:line="276" w:lineRule="auto"/>
              <w:ind w:left="653" w:right="6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спеціальності 274 Автомобільний транспорт</w:t>
            </w:r>
          </w:p>
          <w:p w:rsidR="00984D24" w:rsidRDefault="00984D24">
            <w:pPr>
              <w:spacing w:after="0" w:line="276" w:lineRule="auto"/>
              <w:ind w:right="6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ОПП Обслуговування та ремонт автомобілів і двигунів </w:t>
            </w:r>
          </w:p>
          <w:p w:rsidR="00984D24" w:rsidRDefault="00984D24">
            <w:pPr>
              <w:spacing w:after="0" w:line="276" w:lineRule="auto"/>
              <w:ind w:left="653" w:right="6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спеціальності 072 Фінанси, банківська справа та страхування</w:t>
            </w:r>
          </w:p>
          <w:p w:rsidR="00984D24" w:rsidRDefault="00984D24">
            <w:pPr>
              <w:spacing w:after="0" w:line="276" w:lineRule="auto"/>
              <w:ind w:right="6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ОПП Фінанси і кредит</w:t>
            </w:r>
          </w:p>
          <w:p w:rsidR="00984D24" w:rsidRDefault="00984D24">
            <w:pPr>
              <w:spacing w:after="0" w:line="276" w:lineRule="auto"/>
              <w:ind w:left="-7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8" w:type="dxa"/>
            <w:hideMark/>
          </w:tcPr>
          <w:p w:rsidR="00984D24" w:rsidRDefault="00984D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ОПП                    Технічне обслуговування і ремонт устаткування підприємств машинобудування</w:t>
            </w:r>
          </w:p>
        </w:tc>
        <w:tc>
          <w:tcPr>
            <w:tcW w:w="295" w:type="dxa"/>
          </w:tcPr>
          <w:p w:rsidR="00984D24" w:rsidRDefault="00984D2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4D24" w:rsidRDefault="00984D24" w:rsidP="00984D24">
      <w:pPr>
        <w:pStyle w:val="3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«30» серпня 2023 року – 9с.</w:t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84D24" w:rsidRDefault="00984D24" w:rsidP="00984D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Розробник: викладач ВСП «БМФК НУ «Запорізька політехніка» Вікторія ШУВАЛОВА </w:t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Робоча програма затверджена на засіданні циклової комісії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гуманітарної, соціально-економічної та природничо-наукової підготовки</w:t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гуманітарних та соціально-економічних дисциплін.</w:t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1 від «30» серпня 2023 р.- 13 с.</w:t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Голова циклової комісії гуманітарних та соціально-економічних дисциплін </w:t>
      </w: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984D24" w:rsidRDefault="00984D24" w:rsidP="00984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7429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Олена КОЖУШКО</w:t>
      </w:r>
    </w:p>
    <w:p w:rsidR="00984D24" w:rsidRDefault="00984D24" w:rsidP="00984D24">
      <w:pPr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(підпис)</w:t>
      </w:r>
    </w:p>
    <w:p w:rsidR="00984D24" w:rsidRDefault="00984D24" w:rsidP="00984D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84D24" w:rsidRDefault="00984D24" w:rsidP="00984D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2023 рік</w:t>
      </w:r>
    </w:p>
    <w:p w:rsidR="00984D24" w:rsidRDefault="00984D24" w:rsidP="00984D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D24" w:rsidRDefault="00984D24" w:rsidP="00984D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Опис навчальної дисципліни 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94"/>
        <w:gridCol w:w="3128"/>
        <w:gridCol w:w="3123"/>
      </w:tblGrid>
      <w:tr w:rsidR="00984D24" w:rsidTr="00984D24">
        <w:trPr>
          <w:trHeight w:val="476"/>
        </w:trPr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навчальної дисципліни</w:t>
            </w:r>
          </w:p>
        </w:tc>
      </w:tr>
      <w:tr w:rsidR="00984D24" w:rsidTr="00984D24">
        <w:trPr>
          <w:trHeight w:val="476"/>
        </w:trPr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денна форма навчання</w:t>
            </w:r>
          </w:p>
        </w:tc>
      </w:tr>
      <w:tr w:rsidR="00984D24" w:rsidTr="00984D24"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 w:rsidP="000A623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кредитів – 2,</w:t>
            </w:r>
            <w:r w:rsidR="000A6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Загальноосвітня підготовка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Обов’язкова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24" w:rsidTr="00984D24">
        <w:trPr>
          <w:trHeight w:val="838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 w:rsidP="003B6C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Модулів – </w:t>
            </w:r>
            <w:r w:rsidR="003B6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Загальноосвітня підготовка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Рік підготовки: 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84D24" w:rsidTr="00984D24"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Індивідуальне завдання – </w:t>
            </w: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Семестр: I,II</w:t>
            </w:r>
          </w:p>
        </w:tc>
      </w:tr>
      <w:tr w:rsidR="00984D24" w:rsidTr="00984D24"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 w:rsidP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кількість годин – 80год.</w:t>
            </w: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24" w:rsidTr="00984D24"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Тижневих годин: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 семестр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аудиторних – 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II семестр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аудиторних - 2 год.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Освітньо-кваліфікаційний ступінь:</w:t>
            </w:r>
          </w:p>
          <w:p w:rsidR="00984D24" w:rsidRDefault="00984D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Фаховий молодший бакалавр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Аудиторні 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C17CE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  <w:r w:rsidR="00984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24" w:rsidRDefault="00C17CEB" w:rsidP="00C17CE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год.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Лабораторні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Індивідуальні завдання: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84D24" w:rsidTr="00984D24"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D24" w:rsidRDefault="00984D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24" w:rsidRDefault="00984D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контролю:</w:t>
            </w:r>
          </w:p>
          <w:p w:rsidR="00984D24" w:rsidRDefault="00984D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I-й семестр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залік.</w:t>
            </w:r>
          </w:p>
          <w:p w:rsidR="00984D24" w:rsidRDefault="00984D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II-й семестр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диф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залік.</w:t>
            </w:r>
          </w:p>
          <w:p w:rsidR="00984D24" w:rsidRDefault="00984D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3404" w:rsidRDefault="00D93404">
      <w:pPr>
        <w:rPr>
          <w:lang w:val="ru-RU"/>
        </w:rPr>
      </w:pPr>
    </w:p>
    <w:p w:rsidR="000A623C" w:rsidRDefault="000A623C">
      <w:pPr>
        <w:rPr>
          <w:lang w:val="ru-RU"/>
        </w:rPr>
      </w:pPr>
    </w:p>
    <w:p w:rsidR="000A623C" w:rsidRDefault="000A623C">
      <w:pPr>
        <w:rPr>
          <w:lang w:val="ru-RU"/>
        </w:rPr>
      </w:pPr>
    </w:p>
    <w:p w:rsidR="000A623C" w:rsidRDefault="000A623C" w:rsidP="000A6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0A623C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>Метою громадянської освіти є цілеспрямована підготовка учнівства до ефективного функціонування в системі демократичних суспільних відносин на основі соціальної взаємодії, громадянської участі та відповідальності. Мета реалізується через виконання таких завдань:</w:t>
      </w:r>
    </w:p>
    <w:p w:rsidR="000A623C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 1) розвиток вільної особистості, яка визнає загальнолюдські та національні цінності, приналежність до української політичної нації, керується у власній поведінці морально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A623C">
        <w:rPr>
          <w:rFonts w:ascii="Times New Roman" w:hAnsi="Times New Roman" w:cs="Times New Roman"/>
          <w:sz w:val="28"/>
          <w:szCs w:val="28"/>
        </w:rPr>
        <w:t>етичними критеріями та почуттям відповідальності;</w:t>
      </w:r>
    </w:p>
    <w:p w:rsidR="000A623C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 2) розвиток громадянської свідомості особистості, яка поціновує злагоду в суспільстві, почуття патріотизму та приналежність до свого народу, спільні історичні, політичні та культурні цінності своєї держави; </w:t>
      </w:r>
    </w:p>
    <w:p w:rsidR="000A623C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3) виховання поваги до людської гідності й дотримання прав людини, демократичних цінностей, верховенства права, справедливості, неупередженості, рівності; </w:t>
      </w:r>
    </w:p>
    <w:p w:rsidR="00C33E58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4) формування громадянської компетентності учня / учениці, виявами якої є активна громадянська позиція, здатність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відповідально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 реалізовувати свої права та обов’язки в конкретній ситуації, налагоджувати соціальне партнерство та конструктивну взаємодію; </w:t>
      </w:r>
    </w:p>
    <w:p w:rsidR="00C33E58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5) виховання толерантності, інклюзії та поваги до культурного різноманіття, різних поглядів, релігій, звичаїв і культур, уміння знаходити порозуміння з іншими людьми для досягнення суспільно значущих цілей; </w:t>
      </w:r>
    </w:p>
    <w:p w:rsidR="00C33E58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6) розвиток політичної, правової, економічної, соціальної, культурної, медійної грамотності учня / учениці, гнучкості й адаптивності, комунікабельності, готовності до співпраці, здатності розв'язувати конфлікти й запобігати дискримінації. </w:t>
      </w:r>
    </w:p>
    <w:p w:rsidR="00C33E58" w:rsidRDefault="000A623C" w:rsidP="00C3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Теоретичні засади курсу складають основи філософських, психолого-педагогічних знань та сукупність практичних навичок і вмінь, необхідних для системного вивчення і розв’язання суспільно-педагогічних проблем; методологічні принципи (гуманізація та демократизація освітнього процесу;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природовідповідність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свободовідповідність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; системність; диференціація; міжпредметна інтеграція; наступність і безперервність;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культуровідповідність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інтеркультурність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), що є підґрунтям для конструювання змісту, вибору форм, методів і засобів навчання; сучасні філософські, психолого-педагогічні й методичні підходи (особистісно орієнтований, діяльнісний,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компетентнісний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, культурологічний, системний, міжпредметний, контекстний, загальношкільний). </w:t>
      </w:r>
    </w:p>
    <w:p w:rsidR="000A623C" w:rsidRDefault="000A623C">
      <w:pPr>
        <w:rPr>
          <w:rFonts w:ascii="Times New Roman" w:hAnsi="Times New Roman" w:cs="Times New Roman"/>
          <w:sz w:val="28"/>
          <w:szCs w:val="28"/>
        </w:rPr>
      </w:pPr>
      <w:r w:rsidRPr="000A623C">
        <w:rPr>
          <w:rFonts w:ascii="Times New Roman" w:hAnsi="Times New Roman" w:cs="Times New Roman"/>
          <w:sz w:val="28"/>
          <w:szCs w:val="28"/>
        </w:rPr>
        <w:t xml:space="preserve">В основу навчання учнів / учениць курсу покладений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компетентнісний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 xml:space="preserve"> підхід, що корелюється з ключовими </w:t>
      </w:r>
      <w:proofErr w:type="spellStart"/>
      <w:r w:rsidRPr="000A623C">
        <w:rPr>
          <w:rFonts w:ascii="Times New Roman" w:hAnsi="Times New Roman" w:cs="Times New Roman"/>
          <w:sz w:val="28"/>
          <w:szCs w:val="28"/>
        </w:rPr>
        <w:t>компетентностями</w:t>
      </w:r>
      <w:proofErr w:type="spellEnd"/>
      <w:r w:rsidRPr="000A623C">
        <w:rPr>
          <w:rFonts w:ascii="Times New Roman" w:hAnsi="Times New Roman" w:cs="Times New Roman"/>
          <w:sz w:val="28"/>
          <w:szCs w:val="28"/>
        </w:rPr>
        <w:t>, визначеними Законом України «Про освіту» та основами стандарту Нової української школи.</w:t>
      </w:r>
    </w:p>
    <w:p w:rsidR="00C33E58" w:rsidRDefault="00C33E58">
      <w:pPr>
        <w:rPr>
          <w:rFonts w:ascii="Times New Roman" w:hAnsi="Times New Roman" w:cs="Times New Roman"/>
          <w:sz w:val="28"/>
          <w:szCs w:val="28"/>
        </w:rPr>
      </w:pPr>
    </w:p>
    <w:p w:rsidR="00C33E58" w:rsidRPr="00C33E58" w:rsidRDefault="00C33E5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33E58">
        <w:rPr>
          <w:rFonts w:ascii="Times New Roman" w:hAnsi="Times New Roman" w:cs="Times New Roman"/>
          <w:b/>
          <w:sz w:val="28"/>
          <w:szCs w:val="28"/>
        </w:rPr>
        <w:lastRenderedPageBreak/>
        <w:t>Компетентнісний</w:t>
      </w:r>
      <w:proofErr w:type="spellEnd"/>
      <w:r w:rsidRPr="00C33E58">
        <w:rPr>
          <w:rFonts w:ascii="Times New Roman" w:hAnsi="Times New Roman" w:cs="Times New Roman"/>
          <w:b/>
          <w:sz w:val="28"/>
          <w:szCs w:val="28"/>
        </w:rPr>
        <w:t xml:space="preserve"> потенціал курсу (за ключовими </w:t>
      </w:r>
      <w:proofErr w:type="spellStart"/>
      <w:r w:rsidRPr="00C33E58">
        <w:rPr>
          <w:rFonts w:ascii="Times New Roman" w:hAnsi="Times New Roman" w:cs="Times New Roman"/>
          <w:b/>
          <w:sz w:val="28"/>
          <w:szCs w:val="28"/>
        </w:rPr>
        <w:t>компетентностями</w:t>
      </w:r>
      <w:proofErr w:type="spellEnd"/>
      <w:r w:rsidRPr="00C33E58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345"/>
        <w:gridCol w:w="6438"/>
      </w:tblGrid>
      <w:tr w:rsidR="00C33E58" w:rsidTr="00D235E8">
        <w:tc>
          <w:tcPr>
            <w:tcW w:w="562" w:type="dxa"/>
          </w:tcPr>
          <w:p w:rsidR="00C33E58" w:rsidRDefault="00C33E58" w:rsidP="00C33E5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C33E58" w:rsidRDefault="00C33E58" w:rsidP="00C33E5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з/п</w:t>
            </w:r>
          </w:p>
        </w:tc>
        <w:tc>
          <w:tcPr>
            <w:tcW w:w="2345" w:type="dxa"/>
          </w:tcPr>
          <w:p w:rsidR="00C33E58" w:rsidRPr="00C33E58" w:rsidRDefault="00C33E5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33E58">
              <w:rPr>
                <w:rFonts w:ascii="Times New Roman" w:hAnsi="Times New Roman" w:cs="Times New Roman"/>
                <w:b/>
                <w:sz w:val="28"/>
                <w:szCs w:val="28"/>
              </w:rPr>
              <w:t>Ключові компетентності</w:t>
            </w:r>
          </w:p>
        </w:tc>
        <w:tc>
          <w:tcPr>
            <w:tcW w:w="6438" w:type="dxa"/>
          </w:tcPr>
          <w:p w:rsidR="00C33E58" w:rsidRPr="00C33E58" w:rsidRDefault="00C33E58" w:rsidP="00C33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C33E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Компоненти</w:t>
            </w:r>
            <w:proofErr w:type="spellEnd"/>
          </w:p>
        </w:tc>
      </w:tr>
      <w:tr w:rsidR="00C33E58" w:rsidRPr="00C33E58" w:rsidTr="00D235E8">
        <w:tc>
          <w:tcPr>
            <w:tcW w:w="562" w:type="dxa"/>
          </w:tcPr>
          <w:p w:rsidR="00C33E58" w:rsidRDefault="00C33E5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5" w:type="dxa"/>
          </w:tcPr>
          <w:p w:rsidR="00C33E58" w:rsidRPr="00C33E58" w:rsidRDefault="00C33E5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C33E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Спілкування</w:t>
            </w:r>
            <w:proofErr w:type="spellEnd"/>
            <w:r w:rsidRPr="00C33E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державною </w:t>
            </w:r>
            <w:proofErr w:type="spellStart"/>
            <w:r w:rsidRPr="00C33E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мовою</w:t>
            </w:r>
            <w:proofErr w:type="spellEnd"/>
          </w:p>
        </w:tc>
        <w:tc>
          <w:tcPr>
            <w:tcW w:w="6438" w:type="dxa"/>
          </w:tcPr>
          <w:p w:rsidR="00C33E58" w:rsidRDefault="00C3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5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C33E58">
              <w:rPr>
                <w:rFonts w:ascii="Times New Roman" w:hAnsi="Times New Roman" w:cs="Times New Roman"/>
                <w:sz w:val="28"/>
                <w:szCs w:val="28"/>
              </w:rPr>
              <w:t xml:space="preserve">: доступно і переконливо висловлювати власну думку, використовувати можливості мови для розкриття тем громадянської освіти; розпізнавати </w:t>
            </w:r>
            <w:proofErr w:type="spellStart"/>
            <w:r w:rsidRPr="00C33E58">
              <w:rPr>
                <w:rFonts w:ascii="Times New Roman" w:hAnsi="Times New Roman" w:cs="Times New Roman"/>
                <w:sz w:val="28"/>
                <w:szCs w:val="28"/>
              </w:rPr>
              <w:t>мовні</w:t>
            </w:r>
            <w:proofErr w:type="spellEnd"/>
            <w:r w:rsidRPr="00C33E58">
              <w:rPr>
                <w:rFonts w:ascii="Times New Roman" w:hAnsi="Times New Roman" w:cs="Times New Roman"/>
                <w:sz w:val="28"/>
                <w:szCs w:val="28"/>
              </w:rPr>
              <w:t xml:space="preserve"> засоби впливу, володіти техніками переконування; вести аргументовану полеміку на відповідну тематику; читати і розуміти перекладені та адаптовані українською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3E58">
              <w:rPr>
                <w:rFonts w:ascii="Times New Roman" w:hAnsi="Times New Roman" w:cs="Times New Roman"/>
                <w:sz w:val="28"/>
                <w:szCs w:val="28"/>
              </w:rPr>
              <w:t xml:space="preserve">літературною мовою першоджерела, авторські наукові публікації; створювати українською мовою (усно і письмово) тексти з </w:t>
            </w:r>
            <w:proofErr w:type="spellStart"/>
            <w:r w:rsidRPr="00C33E58">
              <w:rPr>
                <w:rFonts w:ascii="Times New Roman" w:hAnsi="Times New Roman" w:cs="Times New Roman"/>
                <w:sz w:val="28"/>
                <w:szCs w:val="28"/>
              </w:rPr>
              <w:t>громадянознавчої</w:t>
            </w:r>
            <w:proofErr w:type="spellEnd"/>
            <w:r w:rsidRPr="00C33E58">
              <w:rPr>
                <w:rFonts w:ascii="Times New Roman" w:hAnsi="Times New Roman" w:cs="Times New Roman"/>
                <w:sz w:val="28"/>
                <w:szCs w:val="28"/>
              </w:rPr>
              <w:t xml:space="preserve"> тематики. </w:t>
            </w:r>
          </w:p>
          <w:p w:rsidR="00C33E58" w:rsidRPr="00C33E58" w:rsidRDefault="00C3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5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C33E58">
              <w:rPr>
                <w:rFonts w:ascii="Times New Roman" w:hAnsi="Times New Roman" w:cs="Times New Roman"/>
                <w:sz w:val="28"/>
                <w:szCs w:val="28"/>
              </w:rPr>
              <w:t>: повага до української як державної / рідної (у разі відмінності) мови, зацікавлення її розвитком, розуміння цінності кожної мови; толерантне ставлення до плюралізму думок.</w:t>
            </w:r>
          </w:p>
        </w:tc>
      </w:tr>
      <w:tr w:rsidR="00C33E58" w:rsidRPr="00C33E58" w:rsidTr="00D235E8">
        <w:tc>
          <w:tcPr>
            <w:tcW w:w="562" w:type="dxa"/>
          </w:tcPr>
          <w:p w:rsidR="00C33E58" w:rsidRPr="00C33E58" w:rsidRDefault="00C33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5" w:type="dxa"/>
          </w:tcPr>
          <w:p w:rsidR="00C33E58" w:rsidRPr="00361528" w:rsidRDefault="003615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Спілкування іноземними мовами</w:t>
            </w:r>
          </w:p>
        </w:tc>
        <w:tc>
          <w:tcPr>
            <w:tcW w:w="6438" w:type="dxa"/>
          </w:tcPr>
          <w:p w:rsidR="0036152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 xml:space="preserve">: читати і розуміти науково-публіцистичні та художні твори </w:t>
            </w:r>
            <w:proofErr w:type="spellStart"/>
            <w:r w:rsidRPr="00361528">
              <w:rPr>
                <w:rFonts w:ascii="Times New Roman" w:hAnsi="Times New Roman" w:cs="Times New Roman"/>
                <w:sz w:val="28"/>
                <w:szCs w:val="28"/>
              </w:rPr>
              <w:t>громадянознавчого</w:t>
            </w:r>
            <w:proofErr w:type="spellEnd"/>
            <w:r w:rsidRPr="00361528">
              <w:rPr>
                <w:rFonts w:ascii="Times New Roman" w:hAnsi="Times New Roman" w:cs="Times New Roman"/>
                <w:sz w:val="28"/>
                <w:szCs w:val="28"/>
              </w:rPr>
              <w:t xml:space="preserve"> змісту іноземною мовою; відбирати та використовувати інформацію про світ іноземними мовами; спілкуватися з однолітками з різних країн для взаємного обміну думками із суспільно значимих проблем. </w:t>
            </w:r>
          </w:p>
          <w:p w:rsidR="00C33E58" w:rsidRPr="00C33E5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>: інтерес до різних сфер життєдіяльності українського суспільства, Європи і світу.</w:t>
            </w:r>
          </w:p>
        </w:tc>
      </w:tr>
      <w:tr w:rsidR="00C33E58" w:rsidRPr="00C33E58" w:rsidTr="00D235E8">
        <w:tc>
          <w:tcPr>
            <w:tcW w:w="562" w:type="dxa"/>
          </w:tcPr>
          <w:p w:rsidR="00C33E58" w:rsidRPr="00C33E5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5" w:type="dxa"/>
          </w:tcPr>
          <w:p w:rsidR="00C33E58" w:rsidRPr="00361528" w:rsidRDefault="003615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Математична компетентність</w:t>
            </w:r>
          </w:p>
        </w:tc>
        <w:tc>
          <w:tcPr>
            <w:tcW w:w="6438" w:type="dxa"/>
          </w:tcPr>
          <w:p w:rsidR="0036152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 xml:space="preserve">: оперувати цифровими даними, математичними поняттями для пізнання і пояснення сучасних суспільно-політичних та економічних подій, явищ і процесів; перетворювати джерельну інформацію з однієї форми в іншу (графік, таблиця, схема, діаграма тощо), використовувати математичні символи; будувати логічні ланцюжки; використовувати статистичні матеріали у вивченні питань громадянської освіти. </w:t>
            </w:r>
          </w:p>
          <w:p w:rsidR="00C33E58" w:rsidRPr="00C33E5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 xml:space="preserve">: усвідомлення варіативності та значущості математичних методів у розв’язанні 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сучасних соціальних, політичних, економічних проблем і задач.</w:t>
            </w:r>
          </w:p>
        </w:tc>
      </w:tr>
      <w:tr w:rsidR="00C33E58" w:rsidRPr="00C33E58" w:rsidTr="00D235E8">
        <w:tc>
          <w:tcPr>
            <w:tcW w:w="562" w:type="dxa"/>
          </w:tcPr>
          <w:p w:rsidR="00C33E58" w:rsidRPr="00C33E5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45" w:type="dxa"/>
          </w:tcPr>
          <w:p w:rsidR="00C33E58" w:rsidRPr="00361528" w:rsidRDefault="00361528" w:rsidP="003615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 компетентності у природничих науках і технологіях</w:t>
            </w:r>
          </w:p>
        </w:tc>
        <w:tc>
          <w:tcPr>
            <w:tcW w:w="6438" w:type="dxa"/>
          </w:tcPr>
          <w:p w:rsidR="0036152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>: пояснювати та оцінювати вплив винаходів, науково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 xml:space="preserve">технічного прогресу та нанотехнологій, діяльності людини на довкілля. </w:t>
            </w:r>
          </w:p>
          <w:p w:rsidR="00C33E58" w:rsidRPr="00C33E58" w:rsidRDefault="003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52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361528">
              <w:rPr>
                <w:rFonts w:ascii="Times New Roman" w:hAnsi="Times New Roman" w:cs="Times New Roman"/>
                <w:sz w:val="28"/>
                <w:szCs w:val="28"/>
              </w:rPr>
              <w:t>: відповідальність за ощадне використання природних ресурсів, екологічний стан у місцевій громаді, в Україні й світі; готовність до розв'язання проблем, пов’язаних зі станом довкілля та сталим розвитком</w:t>
            </w:r>
          </w:p>
        </w:tc>
      </w:tr>
      <w:tr w:rsidR="00C33E58" w:rsidRPr="00C33E58" w:rsidTr="00D235E8">
        <w:tc>
          <w:tcPr>
            <w:tcW w:w="562" w:type="dxa"/>
          </w:tcPr>
          <w:p w:rsidR="00C33E58" w:rsidRPr="00C33E58" w:rsidRDefault="00232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5" w:type="dxa"/>
          </w:tcPr>
          <w:p w:rsidR="00C33E58" w:rsidRPr="00D235E8" w:rsidRDefault="0023238E" w:rsidP="00D23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Інформаційно-  цифрова компетентність</w:t>
            </w:r>
          </w:p>
        </w:tc>
        <w:tc>
          <w:tcPr>
            <w:tcW w:w="6438" w:type="dxa"/>
          </w:tcPr>
          <w:p w:rsidR="00D235E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використовувати цифрові технології для пошуку потрібної інформації, її нагромадження, перевірки і впорядкування; досліджувати суспільні проблеми за допомогою сучасних засобів, працювати з масивами даних, співпрацювати онлайн у навчальних, соціальних та наукових </w:t>
            </w:r>
            <w:proofErr w:type="spellStart"/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проєктах</w:t>
            </w:r>
            <w:proofErr w:type="spellEnd"/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; створювати вербальні й візуальні (графіки, діаграми, фільми) тексти, мультимедійні презентації та поширювати їх; виявляти маніпуляції інформацією у процесі аналізу повідомлень мас медіа; виявляти джерела та авторів інформації, робити коректні посилання. </w:t>
            </w:r>
          </w:p>
          <w:p w:rsidR="00C33E58" w:rsidRPr="00C33E5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: повага до прав людини в віртуальному просторі, дотримання авторського права та принципів академічної доброчесності.</w:t>
            </w:r>
          </w:p>
        </w:tc>
      </w:tr>
      <w:tr w:rsidR="00C33E58" w:rsidRPr="00C33E58" w:rsidTr="00D235E8">
        <w:tc>
          <w:tcPr>
            <w:tcW w:w="562" w:type="dxa"/>
          </w:tcPr>
          <w:p w:rsidR="00C33E58" w:rsidRPr="00C33E58" w:rsidRDefault="00232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5" w:type="dxa"/>
          </w:tcPr>
          <w:p w:rsidR="00C33E58" w:rsidRPr="00D235E8" w:rsidRDefault="00D235E8" w:rsidP="00D23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 вчитися  впродовж життя</w:t>
            </w:r>
          </w:p>
        </w:tc>
        <w:tc>
          <w:tcPr>
            <w:tcW w:w="6438" w:type="dxa"/>
          </w:tcPr>
          <w:p w:rsidR="00D235E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визначати власні навчальні цілі, розвивати навички самоосвіти; аналізувати процес власного навчання, відстежувати інновації в науково-освітньому просторі; критично аналізувати й узагальнювати здобуті відомості й досвід, набувати нових </w:t>
            </w:r>
            <w:proofErr w:type="spellStart"/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компетентностей</w:t>
            </w:r>
            <w:proofErr w:type="spellEnd"/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 залежно від власних та суспільних потреб. </w:t>
            </w:r>
          </w:p>
          <w:p w:rsidR="00C33E58" w:rsidRPr="00C33E5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: розуміння соціальної ролі освіти, відкритість до сталого самонавчання, бажання ділитися знаннями з іншими, готовність до інновацій</w:t>
            </w:r>
          </w:p>
        </w:tc>
      </w:tr>
      <w:tr w:rsidR="00361528" w:rsidRPr="00C33E58" w:rsidTr="00D235E8">
        <w:tc>
          <w:tcPr>
            <w:tcW w:w="562" w:type="dxa"/>
          </w:tcPr>
          <w:p w:rsidR="00361528" w:rsidRPr="00C33E58" w:rsidRDefault="00232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5" w:type="dxa"/>
          </w:tcPr>
          <w:p w:rsidR="00361528" w:rsidRPr="00D235E8" w:rsidRDefault="00D235E8" w:rsidP="00D23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Ініціативність і  підприємливість</w:t>
            </w:r>
          </w:p>
        </w:tc>
        <w:tc>
          <w:tcPr>
            <w:tcW w:w="6438" w:type="dxa"/>
          </w:tcPr>
          <w:p w:rsidR="00D235E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обирати дієві життєві стратегії; виявляти можливості й загрози для майбутньої професійної діяльності; співпрацювати з 5 іншими для загального блага громади; генерувати нові ідеї, оцінювати переваги й ризики, вести перемовини, володіти й розвивати в собі соціальну 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комунікабельність, мобільність, адаптивність, відповідальність. </w:t>
            </w:r>
          </w:p>
          <w:p w:rsidR="00361528" w:rsidRPr="00C33E5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: відповідальність за ухвалення виважених рішень щодо діяльності в суспільстві, ділова етика та чесність конкуренції</w:t>
            </w:r>
          </w:p>
        </w:tc>
      </w:tr>
      <w:tr w:rsidR="00361528" w:rsidRPr="00C33E58" w:rsidTr="00D235E8">
        <w:tc>
          <w:tcPr>
            <w:tcW w:w="562" w:type="dxa"/>
          </w:tcPr>
          <w:p w:rsidR="00361528" w:rsidRPr="00C33E58" w:rsidRDefault="00232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45" w:type="dxa"/>
          </w:tcPr>
          <w:p w:rsidR="00361528" w:rsidRPr="00D235E8" w:rsidRDefault="00D235E8" w:rsidP="00D23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Соціальна та  громадянська компетентності</w:t>
            </w:r>
          </w:p>
        </w:tc>
        <w:tc>
          <w:tcPr>
            <w:tcW w:w="6438" w:type="dxa"/>
          </w:tcPr>
          <w:p w:rsidR="00D235E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активно слухати та спостерігати, брати відповідальність на себе, проявляти громадянську свідомість, соціальну активність та участь у житті громадянського суспільства, аналітично мислити, критично розуміти світ: політику, право, права людини, культуру, релігію, історію, мас медіа, економіку тощо. </w:t>
            </w:r>
          </w:p>
          <w:p w:rsidR="00361528" w:rsidRPr="00C33E5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: повага до людської гідності, повага до прав людини, визнання цінності демократії, справедливості, рівності й верховенства права; емпатія, відповідальність, активна громадянська позиція</w:t>
            </w:r>
          </w:p>
        </w:tc>
      </w:tr>
      <w:tr w:rsidR="00361528" w:rsidRPr="00C33E58" w:rsidTr="00D235E8">
        <w:tc>
          <w:tcPr>
            <w:tcW w:w="562" w:type="dxa"/>
          </w:tcPr>
          <w:p w:rsidR="00361528" w:rsidRPr="00C33E58" w:rsidRDefault="00232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5" w:type="dxa"/>
          </w:tcPr>
          <w:p w:rsidR="00361528" w:rsidRPr="00D235E8" w:rsidRDefault="00D235E8" w:rsidP="00D23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Обізнаність та  самовираження у сфері культури</w:t>
            </w:r>
          </w:p>
        </w:tc>
        <w:tc>
          <w:tcPr>
            <w:tcW w:w="6438" w:type="dxa"/>
          </w:tcPr>
          <w:p w:rsidR="00D235E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розвивати власну національно-культурну ідентичність у сучасному полікультурному світі; окреслювати основні тенденції розвитку культури; зіставляти досягнення української культури з іншими культурами; виявляти вплив культури на людину та розвиток цивілізації. </w:t>
            </w:r>
          </w:p>
          <w:p w:rsidR="00361528" w:rsidRPr="00C33E5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визнання цінності культурного </w:t>
            </w:r>
            <w:proofErr w:type="spellStart"/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багатоманіття</w:t>
            </w:r>
            <w:proofErr w:type="spellEnd"/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; відкритість до інших культур, переконань та світогляду інших людей, повага і толерантність.</w:t>
            </w:r>
          </w:p>
        </w:tc>
      </w:tr>
      <w:tr w:rsidR="00361528" w:rsidRPr="00C33E58" w:rsidTr="00D235E8">
        <w:tc>
          <w:tcPr>
            <w:tcW w:w="562" w:type="dxa"/>
          </w:tcPr>
          <w:p w:rsidR="00361528" w:rsidRPr="00C33E58" w:rsidRDefault="00232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45" w:type="dxa"/>
          </w:tcPr>
          <w:p w:rsidR="00361528" w:rsidRPr="00D235E8" w:rsidRDefault="00D235E8" w:rsidP="00D23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Екологічна  грамотність і здорове життя</w:t>
            </w:r>
          </w:p>
        </w:tc>
        <w:tc>
          <w:tcPr>
            <w:tcW w:w="6438" w:type="dxa"/>
          </w:tcPr>
          <w:p w:rsidR="00D235E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 xml:space="preserve">: змінювати навколишній світ засобами сучасних технологій без шкоди для довкілля й оточення; надавати допомогу собі й тим, хто її потребує; ухвалювати рішення, обмірковуючи альтернативи і прогнозуючи наслідки для свого здоров’я, добробуту й безпеки; вести активний спосіб життя, демонструвати рухові вміння й навички з фізичної культури та використовувати їх у різних життєвих ситуаціях. </w:t>
            </w:r>
          </w:p>
          <w:p w:rsidR="00361528" w:rsidRPr="00C33E58" w:rsidRDefault="00D23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E8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Ставлення</w:t>
            </w:r>
            <w:r w:rsidRPr="00D235E8">
              <w:rPr>
                <w:rFonts w:ascii="Times New Roman" w:hAnsi="Times New Roman" w:cs="Times New Roman"/>
                <w:sz w:val="28"/>
                <w:szCs w:val="28"/>
              </w:rPr>
              <w:t>: домінування гуманістичних принципів у світоглядній структурі суспільства, охорона навколишнього середовища, здоровий спосіб життя, відповідальне ставлення до свого здоров’я та здоров’я інших людей.</w:t>
            </w:r>
          </w:p>
        </w:tc>
      </w:tr>
    </w:tbl>
    <w:p w:rsidR="000A623C" w:rsidRDefault="000A623C">
      <w:pPr>
        <w:rPr>
          <w:rFonts w:ascii="Times New Roman" w:hAnsi="Times New Roman" w:cs="Times New Roman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  Структура навчальної дисципліни</w:t>
      </w: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32" w:type="dxa"/>
        <w:tblInd w:w="-998" w:type="dxa"/>
        <w:tblLayout w:type="fixed"/>
        <w:tblLook w:val="0400" w:firstRow="0" w:lastRow="0" w:firstColumn="0" w:lastColumn="0" w:noHBand="0" w:noVBand="1"/>
      </w:tblPr>
      <w:tblGrid>
        <w:gridCol w:w="5246"/>
        <w:gridCol w:w="1134"/>
        <w:gridCol w:w="850"/>
        <w:gridCol w:w="851"/>
        <w:gridCol w:w="850"/>
        <w:gridCol w:w="851"/>
        <w:gridCol w:w="850"/>
      </w:tblGrid>
      <w:tr w:rsidR="00D33087" w:rsidRPr="00D33087" w:rsidTr="001163D1">
        <w:tc>
          <w:tcPr>
            <w:tcW w:w="5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 модулів і тем</w:t>
            </w:r>
          </w:p>
        </w:tc>
        <w:tc>
          <w:tcPr>
            <w:tcW w:w="5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D33087" w:rsidRPr="00D33087" w:rsidTr="001163D1"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тому числі</w:t>
            </w:r>
          </w:p>
        </w:tc>
      </w:tr>
      <w:tr w:rsidR="00D33087" w:rsidRPr="00D33087" w:rsidTr="001163D1"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с.р</w:t>
            </w:r>
            <w:proofErr w:type="spellEnd"/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6D65D6">
            <w:pPr>
              <w:spacing w:after="0" w:line="240" w:lineRule="auto"/>
              <w:ind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1. </w:t>
            </w:r>
            <w:r w:rsidR="006D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Особистість та її ідентичність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095BFF" w:rsidP="0009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6D65D6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6D65D6">
            <w:pPr>
              <w:spacing w:after="0" w:line="240" w:lineRule="auto"/>
              <w:ind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2. </w:t>
            </w:r>
            <w:r w:rsidR="006D6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Права і свободи людини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3. </w:t>
            </w:r>
            <w:r w:rsidR="00116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Людина в соціокультурному просторі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1163D1" w:rsidP="0009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5B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5BFF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Pr="00D33087" w:rsidRDefault="00095BFF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712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Демократичне суспільство та його цінності</w:t>
            </w:r>
            <w:r w:rsidRPr="00712F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Default="00095BFF" w:rsidP="0009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BFF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Разом за І семестр </w:t>
            </w:r>
            <w:r w:rsidR="001163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r w:rsidR="001163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+</w:t>
            </w:r>
            <w:r w:rsidR="001163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C17CEB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C17CEB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C17CEB" w:rsidRDefault="001163D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095BFF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712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Демократичне суспільство та його цінності</w:t>
            </w:r>
            <w:r w:rsidRPr="00712F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712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712F25" w:rsidP="0009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5B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712F25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5</w:t>
            </w:r>
            <w:r w:rsidRPr="00712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 </w:t>
            </w:r>
            <w:r w:rsidR="00712F25" w:rsidRPr="00712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Світ інформації та мас-медіа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3B6C1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3B6C1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3B6C1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 6. </w:t>
            </w:r>
            <w:r w:rsidR="003B6C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Взаємодія громадян і держави в досягненні суспільного добробуту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7</w:t>
            </w:r>
            <w:r w:rsidR="003B6C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Україна. Європа. Світ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095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Разом за ІІ семестр 46 (4</w:t>
            </w:r>
            <w:r w:rsidR="00095BFF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2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+</w:t>
            </w:r>
            <w:r w:rsidR="00095BFF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4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095BF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1163D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116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Разом по дисципліні </w:t>
            </w:r>
            <w:r w:rsidR="001163D1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8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C17CEB" w:rsidRDefault="00C17CEB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C17CEB" w:rsidRDefault="00C17CEB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C17CEB" w:rsidRDefault="00C17CEB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C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Default="00D33087">
      <w:pPr>
        <w:rPr>
          <w:rFonts w:ascii="Times New Roman" w:hAnsi="Times New Roman" w:cs="Times New Roman"/>
          <w:sz w:val="28"/>
          <w:szCs w:val="28"/>
        </w:rPr>
      </w:pPr>
    </w:p>
    <w:p w:rsidR="00D33087" w:rsidRDefault="00D33087">
      <w:pPr>
        <w:rPr>
          <w:rFonts w:ascii="Times New Roman" w:hAnsi="Times New Roman" w:cs="Times New Roman"/>
          <w:sz w:val="28"/>
          <w:szCs w:val="28"/>
        </w:rPr>
      </w:pPr>
    </w:p>
    <w:p w:rsidR="00D33087" w:rsidRDefault="00D33087">
      <w:pPr>
        <w:rPr>
          <w:rFonts w:ascii="Times New Roman" w:hAnsi="Times New Roman" w:cs="Times New Roman"/>
          <w:sz w:val="28"/>
          <w:szCs w:val="28"/>
        </w:rPr>
      </w:pPr>
    </w:p>
    <w:p w:rsidR="00D33087" w:rsidRDefault="00D33087">
      <w:pPr>
        <w:rPr>
          <w:rFonts w:ascii="Times New Roman" w:hAnsi="Times New Roman" w:cs="Times New Roman"/>
          <w:sz w:val="28"/>
          <w:szCs w:val="28"/>
        </w:rPr>
      </w:pPr>
    </w:p>
    <w:p w:rsidR="00D33087" w:rsidRDefault="00D33087">
      <w:pPr>
        <w:rPr>
          <w:rFonts w:ascii="Times New Roman" w:hAnsi="Times New Roman" w:cs="Times New Roman"/>
          <w:sz w:val="28"/>
          <w:szCs w:val="28"/>
        </w:rPr>
      </w:pPr>
    </w:p>
    <w:p w:rsidR="00D33087" w:rsidRDefault="00D33087">
      <w:pPr>
        <w:rPr>
          <w:rFonts w:ascii="Times New Roman" w:hAnsi="Times New Roman" w:cs="Times New Roman"/>
          <w:sz w:val="28"/>
          <w:szCs w:val="28"/>
        </w:rPr>
      </w:pPr>
    </w:p>
    <w:p w:rsidR="006D65D6" w:rsidRDefault="006D65D6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65D6" w:rsidRDefault="006D65D6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65D6" w:rsidRDefault="006D65D6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163D1" w:rsidRDefault="001163D1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163D1" w:rsidRDefault="001163D1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163D1" w:rsidRDefault="001163D1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163D1" w:rsidRDefault="001163D1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163D1" w:rsidRDefault="001163D1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163D1" w:rsidRDefault="001163D1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 Теми аудиторних занять</w:t>
      </w: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9" w:type="dxa"/>
        <w:tblInd w:w="-856" w:type="dxa"/>
        <w:tblLayout w:type="fixed"/>
        <w:tblLook w:val="0400" w:firstRow="0" w:lastRow="0" w:firstColumn="0" w:lastColumn="0" w:noHBand="0" w:noVBand="1"/>
      </w:tblPr>
      <w:tblGrid>
        <w:gridCol w:w="567"/>
        <w:gridCol w:w="3248"/>
        <w:gridCol w:w="580"/>
        <w:gridCol w:w="5954"/>
      </w:tblGrid>
      <w:tr w:rsidR="00D33087" w:rsidRPr="00D33087" w:rsidTr="00063E7F">
        <w:trPr>
          <w:trHeight w:val="853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заняття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D330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 годин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Зміст заняття</w:t>
            </w: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A4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1</w:t>
            </w:r>
            <w:r w:rsidR="001E26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</w:t>
            </w:r>
            <w:r w:rsidR="00A417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собистість та її ідентичність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  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2/2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A41711" w:rsidP="00A41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 таке ідентичність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Лекція № 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C37D80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Соціалізація особистості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 w:rsidR="005311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C37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305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Самореалізація людини</w:t>
            </w:r>
          </w:p>
        </w:tc>
      </w:tr>
      <w:tr w:rsidR="00B0305E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B0305E" w:rsidRDefault="00B0305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30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Практичне заняття №1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B0305E" w:rsidRDefault="00B0305E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30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B0305E" w:rsidRDefault="00B0305E" w:rsidP="00C37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30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Що означає для тебе життєвий успіх</w:t>
            </w: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087" w:rsidRPr="00D33087" w:rsidRDefault="00D33087" w:rsidP="00B03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2</w:t>
            </w:r>
            <w:r w:rsidR="001E26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B03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Права і свободи людини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B030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B0305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Людська гідність і права людини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B0305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Еволюція прав людини</w:t>
            </w:r>
          </w:p>
        </w:tc>
      </w:tr>
      <w:tr w:rsidR="00B0305E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Default="00F35E46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Людина і держава</w:t>
            </w:r>
          </w:p>
        </w:tc>
      </w:tr>
      <w:tr w:rsidR="00B0305E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Pr="00D33087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0305E" w:rsidRDefault="00F35E46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дитини</w:t>
            </w:r>
          </w:p>
        </w:tc>
      </w:tr>
      <w:tr w:rsidR="00F35E46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Default="003A2AD8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Default="00F35E46" w:rsidP="00F3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Механізми захисту прав людини і прав дитини</w:t>
            </w:r>
          </w:p>
        </w:tc>
      </w:tr>
      <w:tr w:rsidR="00F35E46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Default="00F35E46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Pr="00FF0B0E" w:rsidRDefault="00F35E46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0B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Практичне заняття № 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Pr="00FF0B0E" w:rsidRDefault="00F35E46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0B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2/2</w:t>
            </w:r>
            <w:r w:rsidR="003A2A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5E46" w:rsidRPr="00FF0B0E" w:rsidRDefault="00FF0B0E" w:rsidP="00F35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0B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Як звертатися до Європейського Суду з прав людини</w:t>
            </w: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087" w:rsidRPr="00D33087" w:rsidRDefault="00D33087" w:rsidP="00063E7F">
            <w:pPr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3</w:t>
            </w:r>
            <w:r w:rsidR="001E26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 </w:t>
            </w:r>
            <w:r w:rsidR="00063E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Людина в соціокультурному просторі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063E7F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2/2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063E7F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Соціокультурна багатоманітність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063E7F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 w:rsidR="00063E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063E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207909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Ефективна комунікація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063E7F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4B6058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Лекція № 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4B60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4B6058" w:rsidP="0020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4BD2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Стереотипи та упередження. Дискримінація</w:t>
            </w:r>
          </w:p>
        </w:tc>
      </w:tr>
      <w:tr w:rsidR="004B6058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6058" w:rsidRDefault="004B6058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6058" w:rsidRDefault="003356B5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6058" w:rsidRPr="00D33087" w:rsidRDefault="003356B5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B6058" w:rsidRDefault="003356B5" w:rsidP="0020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4BD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Конфлікти. Способи подолання конфліктів</w:t>
            </w:r>
          </w:p>
        </w:tc>
      </w:tr>
      <w:tr w:rsidR="003356B5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56B5" w:rsidRDefault="003356B5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56B5" w:rsidRDefault="001163D1" w:rsidP="004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Практичне заняття № 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56B5" w:rsidRPr="00712F25" w:rsidRDefault="003356B5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12F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2/3</w:t>
            </w:r>
            <w:r w:rsidR="003A2A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56B5" w:rsidRPr="00712F25" w:rsidRDefault="001163D1" w:rsidP="009C3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12F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Як поводитись в конфліктних ситуаціях</w:t>
            </w:r>
          </w:p>
        </w:tc>
      </w:tr>
      <w:tr w:rsidR="003A2AD8" w:rsidRPr="00D33087" w:rsidTr="00551761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712F25" w:rsidRDefault="003A2AD8" w:rsidP="003A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Демократичне суспільство та його цінності</w:t>
            </w:r>
          </w:p>
        </w:tc>
      </w:tr>
      <w:tr w:rsidR="003A2AD8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Default="003A2AD8" w:rsidP="0011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1163D1" w:rsidRDefault="003A2AD8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712F25" w:rsidRDefault="003A2AD8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712F25" w:rsidRDefault="003A2AD8" w:rsidP="009C3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Демократична держава</w:t>
            </w:r>
          </w:p>
        </w:tc>
      </w:tr>
      <w:tr w:rsidR="003A2AD8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Default="003A2AD8" w:rsidP="0011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1163D1" w:rsidRDefault="003A2AD8" w:rsidP="004B6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Лекція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712F25" w:rsidRDefault="003A2AD8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2/34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AD8" w:rsidRPr="00712F25" w:rsidRDefault="003A2AD8" w:rsidP="009C3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1DE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Конституція та її призначення. Правова держава. Законодавча, виконавча та судова влада в демократичній державі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Разом за І семестр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3356B5" w:rsidRDefault="00D33087" w:rsidP="00335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56B5" w:rsidRPr="00335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11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9026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8C1DE1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02647" w:rsidRPr="00902647">
              <w:rPr>
                <w:rFonts w:ascii="Times New Roman" w:eastAsia="Times New Roman" w:hAnsi="Times New Roman" w:cs="Times New Roman"/>
                <w:sz w:val="24"/>
                <w:szCs w:val="24"/>
              </w:rPr>
              <w:t>Вибори і референдум як інструменти демократії.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9026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90264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264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політичних партій в демократичній державі.</w:t>
            </w:r>
          </w:p>
        </w:tc>
      </w:tr>
      <w:tr w:rsidR="0090264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2647" w:rsidRPr="00D33087" w:rsidRDefault="0090264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02647" w:rsidRPr="00D33087" w:rsidRDefault="0090264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712F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2647" w:rsidRPr="00D33087" w:rsidRDefault="0090264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2647" w:rsidRDefault="0090264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Громадянське суспільство</w:t>
            </w:r>
          </w:p>
        </w:tc>
      </w:tr>
      <w:tr w:rsidR="00EE2703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Default="00EE2703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2703" w:rsidRDefault="00EE2703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Default="00EE2703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Default="00EE2703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Громада</w:t>
            </w:r>
          </w:p>
        </w:tc>
      </w:tr>
      <w:tr w:rsidR="00EE2703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Default="00EE2703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2703" w:rsidRDefault="00EE2703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712F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Default="00EE2703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Default="00EE2703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Громадянська участь</w:t>
            </w:r>
          </w:p>
        </w:tc>
      </w:tr>
      <w:tr w:rsidR="00EE2703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Pr="00712F25" w:rsidRDefault="00712F25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12F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2703" w:rsidRPr="00712F25" w:rsidRDefault="00712F25" w:rsidP="008C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12F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Практичне заняття № 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Pr="00712F25" w:rsidRDefault="00712F25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12F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2/1</w:t>
            </w:r>
            <w:r w:rsidR="003A2A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2703" w:rsidRPr="00712F25" w:rsidRDefault="00712F25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12F2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Які принципи місцевого самоврядування в Україні</w:t>
            </w:r>
          </w:p>
        </w:tc>
      </w:tr>
      <w:tr w:rsidR="008B66A2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66A2" w:rsidRPr="008B66A2" w:rsidRDefault="008B66A2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66A2" w:rsidRPr="00712F25" w:rsidRDefault="008B66A2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B66A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Лекція № 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66A2" w:rsidRPr="00712F25" w:rsidRDefault="008B66A2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B66A2"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66A2" w:rsidRPr="008B66A2" w:rsidRDefault="008B66A2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– простір демократії</w:t>
            </w:r>
          </w:p>
        </w:tc>
      </w:tr>
      <w:tr w:rsidR="008B66A2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66A2" w:rsidRDefault="008B66A2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B66A2" w:rsidRPr="008B66A2" w:rsidRDefault="008B66A2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66A2" w:rsidRPr="008B66A2" w:rsidRDefault="008B66A2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66A2" w:rsidRPr="008B66A2" w:rsidRDefault="008B66A2" w:rsidP="008B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Дитячі й молодіжні громадські організації</w:t>
            </w: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087" w:rsidRPr="00D33087" w:rsidRDefault="00D33087" w:rsidP="0071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5</w:t>
            </w:r>
            <w:r w:rsidR="001E26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 </w:t>
            </w:r>
            <w:r w:rsidR="00712F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Світ інформації та мас-медіа</w:t>
            </w:r>
            <w:r w:rsidRPr="00D3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8B66A2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712F25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66A2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Комунікація, інформація, медіа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712F25" w:rsidP="00DD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Лекція № 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2/2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D502D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Медіа і демократія. Свобода, етика і відповідальність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712F25" w:rsidP="00DD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D502D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712F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D502D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Маніпулятивний вплив медіа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D502D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 w:rsid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D502D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02D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Критичне сприйняття та протидія маніпуляціям мас-медіа</w:t>
            </w:r>
          </w:p>
        </w:tc>
      </w:tr>
      <w:tr w:rsidR="00DD502D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502D" w:rsidRDefault="00DD502D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D502D" w:rsidRPr="00D33087" w:rsidRDefault="00DD502D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502D" w:rsidRPr="00D33087" w:rsidRDefault="00DD502D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502D" w:rsidRDefault="00DD502D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Інтернет</w:t>
            </w:r>
          </w:p>
        </w:tc>
      </w:tr>
      <w:tr w:rsidR="003B6C1E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C1E" w:rsidRPr="003B6C1E" w:rsidRDefault="003B6C1E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6C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B6C1E" w:rsidRPr="003B6C1E" w:rsidRDefault="003B6C1E" w:rsidP="00DD5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6C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Практичне заняття № 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C1E" w:rsidRPr="003B6C1E" w:rsidRDefault="003B6C1E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6C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2/2</w:t>
            </w:r>
            <w:r w:rsidR="003A2A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C1E" w:rsidRPr="003B6C1E" w:rsidRDefault="003B6C1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6C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Приклади пропаганди: аналіз та протидія</w:t>
            </w: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 w:rsidR="00DD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1E2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DD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Взаємодія громадян і держави в досягнення суспільного добробуту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3B6C1E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3B6C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B6C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3B6C1E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4DD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Соціальні цілі економіки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B6C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B6C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8814DD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Сталий розвиток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B6C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B6C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8814DD" w:rsidP="00FF0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Ринкова економіка</w:t>
            </w:r>
          </w:p>
        </w:tc>
      </w:tr>
      <w:tr w:rsidR="008814DD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Pr="00D33087" w:rsidRDefault="008814DD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814DD" w:rsidRPr="00D33087" w:rsidRDefault="008814DD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3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Pr="00D33087" w:rsidRDefault="008814DD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8814DD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1162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Економіка домогосподарства</w:t>
            </w:r>
          </w:p>
        </w:tc>
      </w:tr>
      <w:tr w:rsidR="008814DD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8814DD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814DD" w:rsidRDefault="008814DD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3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8814DD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8814DD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1162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Підприємництво</w:t>
            </w:r>
          </w:p>
        </w:tc>
      </w:tr>
      <w:tr w:rsidR="008814DD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A95A43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814DD" w:rsidRDefault="00A95A43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116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Лекція № 3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531162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2/4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14DD" w:rsidRDefault="00531162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Ринок праці</w:t>
            </w:r>
          </w:p>
        </w:tc>
      </w:tr>
      <w:tr w:rsidR="00531162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162" w:rsidRDefault="00531162" w:rsidP="003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31162" w:rsidRDefault="00531162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3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162" w:rsidRDefault="00531162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2/4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162" w:rsidRDefault="00531162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Лобіювання інтересів та корупція </w:t>
            </w:r>
          </w:p>
        </w:tc>
      </w:tr>
      <w:tr w:rsidR="00D33087" w:rsidRPr="00D33087" w:rsidTr="00063E7F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D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7. </w:t>
            </w:r>
            <w:r w:rsidR="001E2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Україна. Європа. Світ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2/4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432FB" w:rsidRDefault="00531162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Інтеграція та глобалізація</w:t>
            </w:r>
          </w:p>
          <w:p w:rsidR="00D33087" w:rsidRPr="00D33087" w:rsidRDefault="00531162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Міжнародні відносини та міжнародне право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Лекція № </w:t>
            </w:r>
            <w:r w:rsidR="002432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3A2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2/</w:t>
            </w:r>
            <w:r w:rsidR="003A2AD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2432FB" w:rsidP="00243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Україна – член європейського та світового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співтовариства</w:t>
            </w: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Разом за 2 семестр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531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087" w:rsidRPr="00D33087" w:rsidTr="00063E7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Разом за дисципліною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33087" w:rsidRPr="00D33087" w:rsidRDefault="00D33087" w:rsidP="005311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3087" w:rsidRPr="00D33087" w:rsidRDefault="00D33087" w:rsidP="00D3308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3087" w:rsidRPr="00D33087" w:rsidRDefault="00D33087" w:rsidP="00D3308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3087">
        <w:rPr>
          <w:rFonts w:ascii="Times New Roman" w:eastAsia="Times New Roman" w:hAnsi="Times New Roman" w:cs="Times New Roman"/>
          <w:b/>
          <w:sz w:val="28"/>
          <w:szCs w:val="28"/>
        </w:rPr>
        <w:t>5. Теми семінарів</w:t>
      </w:r>
      <w:r w:rsidRPr="00D33087">
        <w:rPr>
          <w:rFonts w:ascii="Times New Roman" w:eastAsia="Times New Roman" w:hAnsi="Times New Roman" w:cs="Times New Roman"/>
          <w:sz w:val="28"/>
          <w:szCs w:val="28"/>
        </w:rPr>
        <w:t xml:space="preserve"> – не передбачено</w:t>
      </w:r>
    </w:p>
    <w:p w:rsidR="00D33087" w:rsidRPr="00D33087" w:rsidRDefault="00D33087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087" w:rsidRDefault="00D33087" w:rsidP="00D3308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Теми практичних занять </w:t>
      </w:r>
    </w:p>
    <w:tbl>
      <w:tblPr>
        <w:tblStyle w:val="1"/>
        <w:tblW w:w="9507" w:type="dxa"/>
        <w:tblLook w:val="04A0" w:firstRow="1" w:lastRow="0" w:firstColumn="1" w:lastColumn="0" w:noHBand="0" w:noVBand="1"/>
      </w:tblPr>
      <w:tblGrid>
        <w:gridCol w:w="897"/>
        <w:gridCol w:w="7433"/>
        <w:gridCol w:w="1177"/>
      </w:tblGrid>
      <w:tr w:rsidR="00D33087" w:rsidRPr="00D33087" w:rsidTr="00D33087">
        <w:trPr>
          <w:tblHeader/>
        </w:trPr>
        <w:tc>
          <w:tcPr>
            <w:tcW w:w="897" w:type="dxa"/>
            <w:vAlign w:val="center"/>
          </w:tcPr>
          <w:p w:rsidR="00D33087" w:rsidRPr="00D33087" w:rsidRDefault="00D33087" w:rsidP="00D3308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7433" w:type="dxa"/>
            <w:vAlign w:val="center"/>
          </w:tcPr>
          <w:p w:rsidR="00D33087" w:rsidRPr="00D33087" w:rsidRDefault="00D33087" w:rsidP="00D3308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D33087" w:rsidRPr="00D33087" w:rsidRDefault="00D33087" w:rsidP="00D3308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годин</w:t>
            </w:r>
          </w:p>
        </w:tc>
      </w:tr>
      <w:tr w:rsidR="00D33087" w:rsidRPr="00D33087" w:rsidTr="00D33087">
        <w:tc>
          <w:tcPr>
            <w:tcW w:w="897" w:type="dxa"/>
            <w:vAlign w:val="center"/>
          </w:tcPr>
          <w:p w:rsidR="00D33087" w:rsidRPr="00D33087" w:rsidRDefault="00D33087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433" w:type="dxa"/>
            <w:vAlign w:val="center"/>
          </w:tcPr>
          <w:p w:rsidR="00D33087" w:rsidRPr="00D33087" w:rsidRDefault="001E266C" w:rsidP="00D3308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Що означає для тебе життєвий успіх</w:t>
            </w:r>
          </w:p>
        </w:tc>
        <w:tc>
          <w:tcPr>
            <w:tcW w:w="1177" w:type="dxa"/>
            <w:vAlign w:val="center"/>
          </w:tcPr>
          <w:p w:rsidR="00D33087" w:rsidRPr="00D33087" w:rsidRDefault="001E266C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D33087" w:rsidRPr="00D33087" w:rsidTr="00D33087">
        <w:tc>
          <w:tcPr>
            <w:tcW w:w="897" w:type="dxa"/>
            <w:vAlign w:val="center"/>
          </w:tcPr>
          <w:p w:rsidR="00D33087" w:rsidRPr="00D33087" w:rsidRDefault="00D33087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433" w:type="dxa"/>
            <w:vAlign w:val="center"/>
          </w:tcPr>
          <w:p w:rsidR="00D33087" w:rsidRPr="00D33087" w:rsidRDefault="001E266C" w:rsidP="00D3308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Як звертатися до Європейського Суду з прав людини</w:t>
            </w:r>
          </w:p>
        </w:tc>
        <w:tc>
          <w:tcPr>
            <w:tcW w:w="1177" w:type="dxa"/>
            <w:vAlign w:val="center"/>
          </w:tcPr>
          <w:p w:rsidR="00D33087" w:rsidRPr="00D33087" w:rsidRDefault="001E266C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D33087" w:rsidRPr="00D33087" w:rsidTr="00D33087">
        <w:tc>
          <w:tcPr>
            <w:tcW w:w="897" w:type="dxa"/>
            <w:vAlign w:val="center"/>
          </w:tcPr>
          <w:p w:rsidR="00D33087" w:rsidRPr="00D33087" w:rsidRDefault="00D33087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33" w:type="dxa"/>
            <w:vAlign w:val="center"/>
          </w:tcPr>
          <w:p w:rsidR="00D33087" w:rsidRPr="00D33087" w:rsidRDefault="001E266C" w:rsidP="00D3308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Як поводитися в конфліктних ситуаціях</w:t>
            </w:r>
          </w:p>
        </w:tc>
        <w:tc>
          <w:tcPr>
            <w:tcW w:w="1177" w:type="dxa"/>
            <w:vAlign w:val="center"/>
          </w:tcPr>
          <w:p w:rsidR="00D33087" w:rsidRPr="00D33087" w:rsidRDefault="001E266C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D33087" w:rsidRPr="00D33087" w:rsidTr="00D33087">
        <w:tc>
          <w:tcPr>
            <w:tcW w:w="897" w:type="dxa"/>
            <w:vAlign w:val="center"/>
          </w:tcPr>
          <w:p w:rsidR="00D33087" w:rsidRPr="00D33087" w:rsidRDefault="00D33087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33" w:type="dxa"/>
          </w:tcPr>
          <w:p w:rsidR="00D33087" w:rsidRPr="00D33087" w:rsidRDefault="001E266C" w:rsidP="00D33087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Які принципи місцевого самоврядування в Україні</w:t>
            </w:r>
          </w:p>
        </w:tc>
        <w:tc>
          <w:tcPr>
            <w:tcW w:w="1177" w:type="dxa"/>
            <w:vAlign w:val="center"/>
          </w:tcPr>
          <w:p w:rsidR="00D33087" w:rsidRPr="00D33087" w:rsidRDefault="001E266C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D33087" w:rsidRPr="00D33087" w:rsidTr="00D33087">
        <w:tc>
          <w:tcPr>
            <w:tcW w:w="897" w:type="dxa"/>
            <w:vAlign w:val="center"/>
          </w:tcPr>
          <w:p w:rsidR="00D33087" w:rsidRPr="00D33087" w:rsidRDefault="00D33087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433" w:type="dxa"/>
            <w:vAlign w:val="center"/>
          </w:tcPr>
          <w:p w:rsidR="00D33087" w:rsidRPr="00D33087" w:rsidRDefault="001E266C" w:rsidP="00D3308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Приклади пропаганди: аналіз та протидія</w:t>
            </w:r>
          </w:p>
        </w:tc>
        <w:tc>
          <w:tcPr>
            <w:tcW w:w="1177" w:type="dxa"/>
            <w:vAlign w:val="center"/>
          </w:tcPr>
          <w:p w:rsidR="00D33087" w:rsidRPr="00D33087" w:rsidRDefault="001E266C" w:rsidP="00D3308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D33087" w:rsidRPr="00D33087" w:rsidTr="00D33087">
        <w:tc>
          <w:tcPr>
            <w:tcW w:w="8330" w:type="dxa"/>
            <w:gridSpan w:val="2"/>
            <w:vAlign w:val="center"/>
          </w:tcPr>
          <w:p w:rsidR="00D33087" w:rsidRPr="00D33087" w:rsidRDefault="00D33087" w:rsidP="00D3308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33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177" w:type="dxa"/>
            <w:vAlign w:val="center"/>
          </w:tcPr>
          <w:p w:rsidR="00D33087" w:rsidRPr="00D33087" w:rsidRDefault="001F601A" w:rsidP="001F601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</w:tbl>
    <w:p w:rsidR="00D33087" w:rsidRPr="00D33087" w:rsidRDefault="00D33087" w:rsidP="00D330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D33087" w:rsidRPr="00D33087" w:rsidRDefault="00D33087" w:rsidP="00D3308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3087" w:rsidRPr="00D33087" w:rsidRDefault="00D33087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Теми лабораторних занять </w:t>
      </w:r>
      <w:r w:rsidRPr="00D33087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передбачено</w:t>
      </w: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8. Самостійна робота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 w:rsidRPr="00D3308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не передбачено</w:t>
      </w:r>
    </w:p>
    <w:p w:rsidR="00FF037F" w:rsidRDefault="00FF037F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FF037F" w:rsidRPr="00FF037F" w:rsidRDefault="00FF037F" w:rsidP="00FF03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FF0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9. Індивідуальні завдання</w:t>
      </w:r>
      <w:r w:rsidRPr="00FF0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не передбачено</w:t>
      </w:r>
    </w:p>
    <w:p w:rsidR="00D33087" w:rsidRPr="00D33087" w:rsidRDefault="00D33087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087" w:rsidRPr="00D33087" w:rsidRDefault="00D33087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Методи контролю</w:t>
      </w:r>
    </w:p>
    <w:tbl>
      <w:tblPr>
        <w:tblW w:w="0" w:type="dxa"/>
        <w:tblInd w:w="-856" w:type="dxa"/>
        <w:tblLayout w:type="fixed"/>
        <w:tblLook w:val="0400" w:firstRow="0" w:lastRow="0" w:firstColumn="0" w:lastColumn="0" w:noHBand="0" w:noVBand="1"/>
      </w:tblPr>
      <w:tblGrid>
        <w:gridCol w:w="2420"/>
        <w:gridCol w:w="7929"/>
      </w:tblGrid>
      <w:tr w:rsidR="00D33087" w:rsidRPr="00D33087" w:rsidTr="00D33087">
        <w:trPr>
          <w:trHeight w:val="485"/>
        </w:trPr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Поточний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Тестування</w:t>
            </w:r>
          </w:p>
        </w:tc>
      </w:tr>
      <w:tr w:rsidR="00D33087" w:rsidRPr="00D33087" w:rsidTr="00D33087"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087" w:rsidRPr="00D33087" w:rsidRDefault="00D33087" w:rsidP="00D330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практичних занять</w:t>
            </w:r>
          </w:p>
        </w:tc>
      </w:tr>
      <w:tr w:rsidR="00D33087" w:rsidRPr="00D33087" w:rsidTr="00D33087"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Підсумковий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I-й семестр – Диференційований залік;</w:t>
            </w:r>
          </w:p>
          <w:p w:rsidR="00D33087" w:rsidRPr="00D33087" w:rsidRDefault="00D33087" w:rsidP="00D3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87">
              <w:rPr>
                <w:rFonts w:ascii="Times New Roman" w:eastAsia="Times New Roman" w:hAnsi="Times New Roman" w:cs="Times New Roman"/>
                <w:sz w:val="24"/>
                <w:szCs w:val="24"/>
              </w:rPr>
              <w:t>II-й семестр – Диференційований залік</w:t>
            </w:r>
          </w:p>
        </w:tc>
      </w:tr>
    </w:tbl>
    <w:p w:rsidR="00D33087" w:rsidRPr="00D33087" w:rsidRDefault="00D33087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13. Методичне забезпечення</w:t>
      </w:r>
    </w:p>
    <w:p w:rsidR="001F601A" w:rsidRPr="001F601A" w:rsidRDefault="00D33087" w:rsidP="001F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601A">
        <w:rPr>
          <w:rFonts w:ascii="Times New Roman" w:eastAsia="Times New Roman" w:hAnsi="Times New Roman" w:cs="Times New Roman"/>
          <w:sz w:val="24"/>
          <w:szCs w:val="24"/>
        </w:rPr>
        <w:t>1.Конспект лекцій з дисципліни «Громадянська освіта»;</w:t>
      </w:r>
      <w:r w:rsidR="001F601A" w:rsidRPr="001F60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037F" w:rsidRPr="00D33087" w:rsidRDefault="001F601A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601A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F601A">
        <w:rPr>
          <w:rFonts w:ascii="Times New Roman" w:hAnsi="Times New Roman" w:cs="Times New Roman"/>
          <w:color w:val="000000"/>
          <w:sz w:val="24"/>
          <w:szCs w:val="24"/>
        </w:rPr>
        <w:t>Методичний посібник для виконання практичних робіт з дисципліни «</w:t>
      </w:r>
      <w:r w:rsidRPr="001F601A">
        <w:rPr>
          <w:rFonts w:ascii="Times New Roman" w:hAnsi="Times New Roman" w:cs="Times New Roman"/>
          <w:color w:val="000000"/>
          <w:sz w:val="24"/>
          <w:szCs w:val="24"/>
        </w:rPr>
        <w:t>Громадянська освіта</w:t>
      </w:r>
      <w:r w:rsidRPr="001F601A">
        <w:rPr>
          <w:rFonts w:ascii="Times New Roman" w:hAnsi="Times New Roman" w:cs="Times New Roman"/>
          <w:color w:val="000000"/>
          <w:sz w:val="24"/>
          <w:szCs w:val="24"/>
        </w:rPr>
        <w:t>»;</w:t>
      </w:r>
      <w:bookmarkStart w:id="0" w:name="_GoBack"/>
      <w:bookmarkEnd w:id="0"/>
    </w:p>
    <w:p w:rsidR="00D33087" w:rsidRP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14. Рекомендована література</w:t>
      </w:r>
    </w:p>
    <w:p w:rsid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Базова</w:t>
      </w:r>
    </w:p>
    <w:p w:rsidR="005B159C" w:rsidRPr="005B159C" w:rsidRDefault="005B159C" w:rsidP="005B1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Конституція України : Закон України від 28.06.1996 № 254к/96-ВР</w:t>
      </w:r>
    </w:p>
    <w:p w:rsidR="005B159C" w:rsidRDefault="005B159C" w:rsidP="001F60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>Громадянська освіта (інтегрований курс, рівень стандарту): підручник для 10 класу закладів середньої освіти/ П.В.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Вербицька, О.В. </w:t>
      </w:r>
      <w:proofErr w:type="spellStart"/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>Волошенюк</w:t>
      </w:r>
      <w:proofErr w:type="spellEnd"/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>,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>Горленко</w:t>
      </w:r>
      <w:proofErr w:type="spellEnd"/>
      <w:r w:rsidR="0050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ін. – Київ: Літера ЛТД, 2018. – 224 с.</w:t>
      </w:r>
    </w:p>
    <w:p w:rsidR="005015D6" w:rsidRDefault="005B159C" w:rsidP="001F60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Бакка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T.,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Марголіна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Л., Мелещенко 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Інтегрований курс «Громадянська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освіта» (рівень стандарту): підручник для 10 класу. K.: Оріон, 2018. 240 с.</w:t>
      </w:r>
    </w:p>
    <w:p w:rsidR="005B159C" w:rsidRDefault="005B159C" w:rsidP="001F60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Гісем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О.О., Мартинюк О.О.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Громадянськаосвіта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(інтегрований курс, рівень стандарту):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підруч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для 10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закл</w:t>
      </w:r>
      <w:proofErr w:type="spellEnd"/>
      <w:r w:rsidRPr="005B159C">
        <w:rPr>
          <w:rFonts w:ascii="Times New Roman" w:eastAsia="Times New Roman" w:hAnsi="Times New Roman" w:cs="Times New Roman"/>
          <w:color w:val="000000"/>
          <w:sz w:val="24"/>
          <w:szCs w:val="24"/>
        </w:rPr>
        <w:t>. загал, серед, освіти. Харків: Вид-во «Ранок», 2018. 192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159C" w:rsidRPr="005015D6" w:rsidRDefault="005B159C" w:rsidP="001F60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3087" w:rsidRDefault="00D33087" w:rsidP="00D33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Допоміжна</w:t>
      </w:r>
    </w:p>
    <w:p w:rsidR="005B159C" w:rsidRDefault="0090779D" w:rsidP="00586A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Основи правознавства: 10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підручник для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загальноосвіт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навч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закл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.:рівень стандарту, академічний рівень /Гавриш Н.В.,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Сутковий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В.Л., Філіпенко Д.М; за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заг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ред. Я. С.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Яцківа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. — X.: Вид-во «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Генеза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2015.— 160 с.: </w:t>
      </w:r>
      <w:proofErr w:type="spellStart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іл</w:t>
      </w:r>
      <w:proofErr w:type="spellEnd"/>
      <w:r w:rsidR="00586A53" w:rsidRPr="00586A5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6A53" w:rsidRPr="00D33087" w:rsidRDefault="0090779D" w:rsidP="00D33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86A53" w:rsidRPr="00586A53">
        <w:rPr>
          <w:rFonts w:ascii="Times New Roman" w:hAnsi="Times New Roman" w:cs="Times New Roman"/>
          <w:sz w:val="24"/>
          <w:szCs w:val="24"/>
        </w:rPr>
        <w:t xml:space="preserve">Правознавство 10 </w:t>
      </w:r>
      <w:proofErr w:type="spellStart"/>
      <w:r w:rsidR="00586A53" w:rsidRPr="00586A5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586A53" w:rsidRPr="00586A53">
        <w:rPr>
          <w:rFonts w:ascii="Times New Roman" w:hAnsi="Times New Roman" w:cs="Times New Roman"/>
          <w:sz w:val="24"/>
          <w:szCs w:val="24"/>
        </w:rPr>
        <w:t>.: підручник загальноосвітнього навчального закладу: сучасна школа, нова програма (А.М. Проценко) Харків: «Ранок»,  2016.- 225с.</w:t>
      </w:r>
    </w:p>
    <w:p w:rsidR="001E266C" w:rsidRPr="00D33087" w:rsidRDefault="00D33087" w:rsidP="001E2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30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15. Інформаційні ресурси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Веб-сторінки міжнародних організацій, що займаються громадянською освітою та освітою у сфері прав людини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Рада Європи - http://www.coe.int/en/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Офіс Ради Європи в Україні - https://www.coe.int/uk/web/kyiv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ООН - http://www.un.org/en/index.html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Офіс ООН в Україні - http://www.un.org.ua/en/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ЮНЕСКО - http://en.unesco.org/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ЮНІСЕФ - https://www.unicef.org/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Представництво ЮНІСЕФ в Україні - https://www.unicef.org/ukraine/ukr/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Організація з безпеки та співробітництва у Європі (ОБСЄ) – http://www.osce.org/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Бюро демократичних інститутів та прав людини (БДІПЛ ОБСЄ) –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http://www.osce.org/odihr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>- Координатор проектів ОБСЄ в Україні - http://www.osce.org/uk/project-coordinator-inukraine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 xml:space="preserve">- Європейський центр імені </w:t>
      </w:r>
      <w:proofErr w:type="spellStart"/>
      <w:r w:rsidRPr="001E266C">
        <w:rPr>
          <w:rFonts w:ascii="Times New Roman" w:hAnsi="Times New Roman" w:cs="Times New Roman"/>
          <w:sz w:val="24"/>
          <w:szCs w:val="24"/>
        </w:rPr>
        <w:t>Вергеланда</w:t>
      </w:r>
      <w:proofErr w:type="spellEnd"/>
      <w:r w:rsidRPr="001E266C">
        <w:rPr>
          <w:rFonts w:ascii="Times New Roman" w:hAnsi="Times New Roman" w:cs="Times New Roman"/>
          <w:sz w:val="24"/>
          <w:szCs w:val="24"/>
        </w:rPr>
        <w:t xml:space="preserve"> (Норвегія) - http://ukr.theewc.org/</w:t>
      </w:r>
    </w:p>
    <w:p w:rsidR="001E266C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E266C">
        <w:rPr>
          <w:rFonts w:ascii="Times New Roman" w:hAnsi="Times New Roman" w:cs="Times New Roman"/>
          <w:sz w:val="24"/>
          <w:szCs w:val="24"/>
        </w:rPr>
        <w:t>Amnesty</w:t>
      </w:r>
      <w:proofErr w:type="spellEnd"/>
      <w:r w:rsidRPr="001E26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66C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1E266C">
        <w:rPr>
          <w:rFonts w:ascii="Times New Roman" w:hAnsi="Times New Roman" w:cs="Times New Roman"/>
          <w:sz w:val="24"/>
          <w:szCs w:val="24"/>
        </w:rPr>
        <w:t xml:space="preserve"> - https://www.amnesty.org/en/</w:t>
      </w:r>
    </w:p>
    <w:p w:rsidR="00D33087" w:rsidRPr="001E266C" w:rsidRDefault="001E266C" w:rsidP="001E2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26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E266C">
        <w:rPr>
          <w:rFonts w:ascii="Times New Roman" w:hAnsi="Times New Roman" w:cs="Times New Roman"/>
          <w:sz w:val="24"/>
          <w:szCs w:val="24"/>
        </w:rPr>
        <w:t>Amnesty</w:t>
      </w:r>
      <w:proofErr w:type="spellEnd"/>
      <w:r w:rsidRPr="001E26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66C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1E266C">
        <w:rPr>
          <w:rFonts w:ascii="Times New Roman" w:hAnsi="Times New Roman" w:cs="Times New Roman"/>
          <w:sz w:val="24"/>
          <w:szCs w:val="24"/>
        </w:rPr>
        <w:t xml:space="preserve"> в Україні - http://amnesty.org.ua/</w:t>
      </w:r>
    </w:p>
    <w:sectPr w:rsidR="00D33087" w:rsidRPr="001E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24"/>
    <w:rsid w:val="00063E7F"/>
    <w:rsid w:val="00095BFF"/>
    <w:rsid w:val="000A623C"/>
    <w:rsid w:val="001163D1"/>
    <w:rsid w:val="001B4BD2"/>
    <w:rsid w:val="001E266C"/>
    <w:rsid w:val="001F601A"/>
    <w:rsid w:val="00207909"/>
    <w:rsid w:val="0023238E"/>
    <w:rsid w:val="002432FB"/>
    <w:rsid w:val="003356B5"/>
    <w:rsid w:val="00361528"/>
    <w:rsid w:val="003A2AD8"/>
    <w:rsid w:val="003B6C1E"/>
    <w:rsid w:val="004B6058"/>
    <w:rsid w:val="005015D6"/>
    <w:rsid w:val="00521B13"/>
    <w:rsid w:val="00531162"/>
    <w:rsid w:val="00586A53"/>
    <w:rsid w:val="005B159C"/>
    <w:rsid w:val="006D65D6"/>
    <w:rsid w:val="00712F25"/>
    <w:rsid w:val="008814DD"/>
    <w:rsid w:val="008B66A2"/>
    <w:rsid w:val="008C1DE1"/>
    <w:rsid w:val="00902647"/>
    <w:rsid w:val="0090779D"/>
    <w:rsid w:val="00984D24"/>
    <w:rsid w:val="009C3586"/>
    <w:rsid w:val="00A41711"/>
    <w:rsid w:val="00A95A43"/>
    <w:rsid w:val="00AD22D2"/>
    <w:rsid w:val="00B0305E"/>
    <w:rsid w:val="00C17CEB"/>
    <w:rsid w:val="00C33E58"/>
    <w:rsid w:val="00C37D80"/>
    <w:rsid w:val="00CF6B31"/>
    <w:rsid w:val="00D232B3"/>
    <w:rsid w:val="00D235E8"/>
    <w:rsid w:val="00D33087"/>
    <w:rsid w:val="00D93404"/>
    <w:rsid w:val="00DD502D"/>
    <w:rsid w:val="00EE2703"/>
    <w:rsid w:val="00EF6051"/>
    <w:rsid w:val="00F35E46"/>
    <w:rsid w:val="00FF037F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7F9FD-5166-419B-9EAA-A30A2A1A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D24"/>
    <w:pPr>
      <w:spacing w:line="256" w:lineRule="auto"/>
    </w:pPr>
    <w:rPr>
      <w:rFonts w:ascii="Calibri" w:eastAsia="Calibri" w:hAnsi="Calibri" w:cs="Calibri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D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84D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table" w:styleId="a3">
    <w:name w:val="Table Grid"/>
    <w:basedOn w:val="a1"/>
    <w:uiPriority w:val="39"/>
    <w:rsid w:val="00C33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3308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1F6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07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11</Pages>
  <Words>2534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4</cp:revision>
  <dcterms:created xsi:type="dcterms:W3CDTF">2023-12-01T13:57:00Z</dcterms:created>
  <dcterms:modified xsi:type="dcterms:W3CDTF">2023-12-04T18:42:00Z</dcterms:modified>
</cp:coreProperties>
</file>